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0546A" w14:textId="77777777" w:rsidR="00F53B92" w:rsidRPr="00965807" w:rsidRDefault="00F53B92" w:rsidP="00F53B92">
      <w:pPr>
        <w:shd w:val="clear" w:color="auto" w:fill="FFFFFF"/>
        <w:spacing w:after="0" w:line="240" w:lineRule="auto"/>
        <w:rPr>
          <w:rFonts w:eastAsia="Times New Roman"/>
          <w:b/>
          <w:bCs/>
          <w:color w:val="000000" w:themeColor="text1"/>
          <w:spacing w:val="4"/>
        </w:rPr>
      </w:pPr>
      <w:bookmarkStart w:id="0" w:name="_GoBack"/>
      <w:bookmarkEnd w:id="0"/>
      <w:r w:rsidRPr="00965807">
        <w:rPr>
          <w:rFonts w:eastAsia="Times New Roman"/>
          <w:b/>
          <w:bCs/>
          <w:color w:val="000000" w:themeColor="text1"/>
          <w:spacing w:val="4"/>
        </w:rPr>
        <w:t>REQUIREMENTS FOR APPLICATION</w:t>
      </w:r>
    </w:p>
    <w:p w14:paraId="56D59289" w14:textId="74C40B05" w:rsidR="00F53B92" w:rsidRPr="00965807" w:rsidRDefault="00F53B92" w:rsidP="00F53B92">
      <w:pPr>
        <w:pStyle w:val="ListParagraph"/>
        <w:numPr>
          <w:ilvl w:val="0"/>
          <w:numId w:val="4"/>
        </w:numPr>
        <w:shd w:val="clear" w:color="auto" w:fill="FFFFFF"/>
        <w:spacing w:after="0" w:line="240" w:lineRule="auto"/>
        <w:rPr>
          <w:rFonts w:eastAsia="Times New Roman"/>
          <w:bCs/>
          <w:color w:val="000000" w:themeColor="text1"/>
          <w:spacing w:val="4"/>
        </w:rPr>
      </w:pPr>
      <w:r w:rsidRPr="00965807">
        <w:rPr>
          <w:rFonts w:eastAsia="Times New Roman"/>
          <w:bCs/>
          <w:color w:val="000000" w:themeColor="text1"/>
          <w:spacing w:val="4"/>
        </w:rPr>
        <w:t>Minimum GPA of 3.0 or equivalent</w:t>
      </w:r>
    </w:p>
    <w:p w14:paraId="1FE7A399" w14:textId="38B05139" w:rsidR="00F53B92" w:rsidRPr="00965807" w:rsidRDefault="00F53B92" w:rsidP="00F53B92">
      <w:pPr>
        <w:pStyle w:val="ListParagraph"/>
        <w:numPr>
          <w:ilvl w:val="0"/>
          <w:numId w:val="4"/>
        </w:numPr>
        <w:shd w:val="clear" w:color="auto" w:fill="FFFFFF"/>
        <w:spacing w:after="0" w:line="240" w:lineRule="auto"/>
        <w:rPr>
          <w:rFonts w:eastAsia="Times New Roman"/>
          <w:bCs/>
          <w:color w:val="000000" w:themeColor="text1"/>
          <w:spacing w:val="4"/>
        </w:rPr>
      </w:pPr>
      <w:r w:rsidRPr="00965807">
        <w:rPr>
          <w:rFonts w:eastAsia="Times New Roman"/>
          <w:bCs/>
          <w:color w:val="000000" w:themeColor="text1"/>
          <w:spacing w:val="4"/>
        </w:rPr>
        <w:t>Endorsement letter from the National Hotel Association</w:t>
      </w:r>
    </w:p>
    <w:p w14:paraId="5F28BAD7" w14:textId="4DFB12B5" w:rsidR="00F53B92" w:rsidRPr="00965807" w:rsidRDefault="00F53B92" w:rsidP="00F53B92">
      <w:pPr>
        <w:pStyle w:val="ListParagraph"/>
        <w:numPr>
          <w:ilvl w:val="0"/>
          <w:numId w:val="4"/>
        </w:numPr>
        <w:shd w:val="clear" w:color="auto" w:fill="FFFFFF"/>
        <w:spacing w:after="0" w:line="240" w:lineRule="auto"/>
        <w:rPr>
          <w:rFonts w:eastAsia="Times New Roman"/>
          <w:bCs/>
          <w:color w:val="000000" w:themeColor="text1"/>
          <w:spacing w:val="4"/>
        </w:rPr>
      </w:pPr>
      <w:r w:rsidRPr="00965807">
        <w:rPr>
          <w:rFonts w:eastAsia="Times New Roman"/>
          <w:bCs/>
          <w:color w:val="000000" w:themeColor="text1"/>
          <w:spacing w:val="4"/>
        </w:rPr>
        <w:t xml:space="preserve">Three (3) letters of reference or recommendation, at least one of which must come from a hotel or tourism industry person.  If applicable, an endorsement letter from your current employer should be submitted </w:t>
      </w:r>
    </w:p>
    <w:p w14:paraId="7B5CD69F" w14:textId="14916762" w:rsidR="00F53B92" w:rsidRPr="00965807" w:rsidRDefault="00F53B92" w:rsidP="00F53B92">
      <w:pPr>
        <w:pStyle w:val="ListParagraph"/>
        <w:numPr>
          <w:ilvl w:val="0"/>
          <w:numId w:val="4"/>
        </w:numPr>
        <w:shd w:val="clear" w:color="auto" w:fill="FFFFFF"/>
        <w:spacing w:after="0" w:line="240" w:lineRule="auto"/>
        <w:rPr>
          <w:rFonts w:eastAsia="Times New Roman"/>
          <w:bCs/>
          <w:color w:val="000000" w:themeColor="text1"/>
          <w:spacing w:val="4"/>
        </w:rPr>
      </w:pPr>
      <w:r w:rsidRPr="00965807">
        <w:rPr>
          <w:rFonts w:eastAsia="Times New Roman"/>
          <w:bCs/>
          <w:color w:val="000000" w:themeColor="text1"/>
          <w:spacing w:val="4"/>
        </w:rPr>
        <w:t xml:space="preserve">Transcripts from most recent academic institution or </w:t>
      </w:r>
      <w:r w:rsidR="007A6DA0" w:rsidRPr="00965807">
        <w:rPr>
          <w:rFonts w:eastAsia="Times New Roman"/>
          <w:bCs/>
          <w:color w:val="000000" w:themeColor="text1"/>
          <w:spacing w:val="4"/>
        </w:rPr>
        <w:t xml:space="preserve">academic </w:t>
      </w:r>
      <w:r w:rsidRPr="00965807">
        <w:rPr>
          <w:rFonts w:eastAsia="Times New Roman"/>
          <w:bCs/>
          <w:color w:val="000000" w:themeColor="text1"/>
          <w:spacing w:val="4"/>
        </w:rPr>
        <w:t>course</w:t>
      </w:r>
    </w:p>
    <w:p w14:paraId="363E7B0C" w14:textId="18897B78" w:rsidR="00F53B92" w:rsidRPr="00965807" w:rsidRDefault="00F53B92" w:rsidP="00F53B92">
      <w:pPr>
        <w:numPr>
          <w:ilvl w:val="0"/>
          <w:numId w:val="4"/>
        </w:numPr>
        <w:shd w:val="clear" w:color="auto" w:fill="FFFFFF"/>
        <w:spacing w:before="100" w:beforeAutospacing="1" w:after="100" w:afterAutospacing="1" w:line="240" w:lineRule="auto"/>
        <w:rPr>
          <w:rFonts w:eastAsia="Times New Roman"/>
          <w:color w:val="000000" w:themeColor="text1"/>
          <w:spacing w:val="4"/>
        </w:rPr>
      </w:pPr>
      <w:r w:rsidRPr="00F53B92">
        <w:rPr>
          <w:rFonts w:eastAsia="Times New Roman"/>
          <w:color w:val="000000" w:themeColor="text1"/>
          <w:spacing w:val="4"/>
        </w:rPr>
        <w:t>A recent photo of the applicant in jpeg or similar format.</w:t>
      </w:r>
      <w:r w:rsidRPr="00965807">
        <w:rPr>
          <w:rFonts w:eastAsia="Times New Roman"/>
          <w:color w:val="000000" w:themeColor="text1"/>
          <w:spacing w:val="4"/>
        </w:rPr>
        <w:t xml:space="preserve"> </w:t>
      </w:r>
    </w:p>
    <w:p w14:paraId="79AAAD99" w14:textId="77777777" w:rsidR="000E05C6" w:rsidRPr="000E05C6" w:rsidRDefault="000E05C6" w:rsidP="000E05C6">
      <w:pPr>
        <w:numPr>
          <w:ilvl w:val="0"/>
          <w:numId w:val="4"/>
        </w:numPr>
        <w:shd w:val="clear" w:color="auto" w:fill="FFFFFF"/>
        <w:spacing w:before="100" w:beforeAutospacing="1" w:after="100" w:afterAutospacing="1" w:line="240" w:lineRule="auto"/>
        <w:rPr>
          <w:rFonts w:eastAsia="Times New Roman"/>
          <w:color w:val="000000" w:themeColor="text1"/>
          <w:spacing w:val="4"/>
        </w:rPr>
      </w:pPr>
      <w:r w:rsidRPr="000E05C6">
        <w:rPr>
          <w:rFonts w:eastAsia="Times New Roman"/>
          <w:color w:val="000000" w:themeColor="text1"/>
          <w:spacing w:val="4"/>
        </w:rPr>
        <w:t>A 400-words or less statement which includes:</w:t>
      </w:r>
    </w:p>
    <w:p w14:paraId="7C62F429" w14:textId="77777777" w:rsidR="000E05C6" w:rsidRDefault="000E05C6" w:rsidP="000E05C6">
      <w:pPr>
        <w:numPr>
          <w:ilvl w:val="1"/>
          <w:numId w:val="4"/>
        </w:numPr>
        <w:shd w:val="clear" w:color="auto" w:fill="FFFFFF"/>
        <w:tabs>
          <w:tab w:val="right" w:pos="10440"/>
          <w:tab w:val="right" w:pos="10710"/>
        </w:tabs>
        <w:spacing w:before="100" w:beforeAutospacing="1" w:after="100" w:afterAutospacing="1" w:line="240" w:lineRule="auto"/>
        <w:ind w:left="1170"/>
        <w:rPr>
          <w:color w:val="000000" w:themeColor="text1"/>
          <w:spacing w:val="4"/>
        </w:rPr>
      </w:pPr>
      <w:r w:rsidRPr="00FE701F">
        <w:rPr>
          <w:color w:val="000000" w:themeColor="text1"/>
          <w:spacing w:val="4"/>
        </w:rPr>
        <w:t>the applicant</w:t>
      </w:r>
      <w:r>
        <w:rPr>
          <w:color w:val="000000" w:themeColor="text1"/>
          <w:spacing w:val="4"/>
        </w:rPr>
        <w:t>’</w:t>
      </w:r>
      <w:r w:rsidRPr="00FE701F">
        <w:rPr>
          <w:color w:val="000000" w:themeColor="text1"/>
          <w:spacing w:val="4"/>
        </w:rPr>
        <w:t>s area of tourism and academic interest,</w:t>
      </w:r>
    </w:p>
    <w:p w14:paraId="7B3DB9A9" w14:textId="5B4729D8" w:rsidR="000E05C6" w:rsidRDefault="000E05C6" w:rsidP="000E05C6">
      <w:pPr>
        <w:numPr>
          <w:ilvl w:val="1"/>
          <w:numId w:val="4"/>
        </w:numPr>
        <w:shd w:val="clear" w:color="auto" w:fill="FFFFFF"/>
        <w:tabs>
          <w:tab w:val="right" w:pos="10440"/>
          <w:tab w:val="right" w:pos="10710"/>
        </w:tabs>
        <w:spacing w:before="100" w:beforeAutospacing="1" w:after="100" w:afterAutospacing="1" w:line="240" w:lineRule="auto"/>
        <w:ind w:left="1170"/>
        <w:rPr>
          <w:color w:val="000000" w:themeColor="text1"/>
          <w:spacing w:val="4"/>
        </w:rPr>
      </w:pPr>
      <w:r>
        <w:rPr>
          <w:color w:val="000000" w:themeColor="text1"/>
          <w:spacing w:val="4"/>
        </w:rPr>
        <w:t>o</w:t>
      </w:r>
      <w:bookmarkStart w:id="1" w:name="_Hlk506880643"/>
      <w:r>
        <w:rPr>
          <w:color w:val="000000" w:themeColor="text1"/>
          <w:spacing w:val="4"/>
        </w:rPr>
        <w:t xml:space="preserve">utline of </w:t>
      </w:r>
      <w:bookmarkEnd w:id="1"/>
      <w:r w:rsidRPr="00FE701F">
        <w:rPr>
          <w:color w:val="000000" w:themeColor="text1"/>
          <w:spacing w:val="4"/>
        </w:rPr>
        <w:t xml:space="preserve">financial need, </w:t>
      </w:r>
    </w:p>
    <w:p w14:paraId="665D9325" w14:textId="252AFF10" w:rsidR="000E05C6" w:rsidRDefault="000E05C6" w:rsidP="000E05C6">
      <w:pPr>
        <w:numPr>
          <w:ilvl w:val="1"/>
          <w:numId w:val="4"/>
        </w:numPr>
        <w:shd w:val="clear" w:color="auto" w:fill="FFFFFF"/>
        <w:tabs>
          <w:tab w:val="right" w:pos="10440"/>
          <w:tab w:val="right" w:pos="10710"/>
        </w:tabs>
        <w:spacing w:before="100" w:beforeAutospacing="1" w:after="100" w:afterAutospacing="1" w:line="240" w:lineRule="auto"/>
        <w:ind w:left="1170"/>
        <w:rPr>
          <w:color w:val="000000" w:themeColor="text1"/>
          <w:spacing w:val="4"/>
        </w:rPr>
      </w:pPr>
      <w:r>
        <w:rPr>
          <w:color w:val="000000" w:themeColor="text1"/>
          <w:spacing w:val="4"/>
        </w:rPr>
        <w:t>outline of how</w:t>
      </w:r>
      <w:r w:rsidRPr="00FE701F">
        <w:rPr>
          <w:color w:val="000000" w:themeColor="text1"/>
          <w:spacing w:val="4"/>
        </w:rPr>
        <w:t xml:space="preserve"> the scholarship </w:t>
      </w:r>
      <w:r>
        <w:rPr>
          <w:color w:val="000000" w:themeColor="text1"/>
          <w:spacing w:val="4"/>
        </w:rPr>
        <w:t xml:space="preserve">will </w:t>
      </w:r>
      <w:r w:rsidRPr="00FE701F">
        <w:rPr>
          <w:color w:val="000000" w:themeColor="text1"/>
          <w:spacing w:val="4"/>
        </w:rPr>
        <w:t>advance the applicant’s career and benefit the hospitality and tourism industry in the applicant’s country</w:t>
      </w:r>
    </w:p>
    <w:p w14:paraId="78703FA1" w14:textId="2EE2D499" w:rsidR="00F53B92" w:rsidRPr="00F53B92" w:rsidRDefault="000E05C6" w:rsidP="000E05C6">
      <w:pPr>
        <w:shd w:val="clear" w:color="auto" w:fill="FFFFFF"/>
        <w:spacing w:after="0" w:line="240" w:lineRule="auto"/>
        <w:rPr>
          <w:rFonts w:eastAsia="Times New Roman"/>
          <w:color w:val="000000" w:themeColor="text1"/>
          <w:spacing w:val="4"/>
        </w:rPr>
      </w:pPr>
      <w:r w:rsidRPr="00FE701F">
        <w:rPr>
          <w:color w:val="000000" w:themeColor="text1"/>
          <w:spacing w:val="4"/>
        </w:rPr>
        <w:t xml:space="preserve">how will the scholarship advance the applicant’s career and benefit the hospitality and tourism industry in the applicant’s </w:t>
      </w:r>
      <w:proofErr w:type="spellStart"/>
      <w:r w:rsidRPr="00FE701F">
        <w:rPr>
          <w:color w:val="000000" w:themeColor="text1"/>
          <w:spacing w:val="4"/>
        </w:rPr>
        <w:t>country</w:t>
      </w:r>
      <w:r>
        <w:rPr>
          <w:color w:val="000000" w:themeColor="text1"/>
          <w:spacing w:val="4"/>
        </w:rPr>
        <w:t>.</w:t>
      </w:r>
      <w:r w:rsidR="00F53B92" w:rsidRPr="00965807">
        <w:rPr>
          <w:rFonts w:eastAsia="Times New Roman"/>
          <w:b/>
          <w:bCs/>
          <w:color w:val="000000" w:themeColor="text1"/>
          <w:spacing w:val="4"/>
        </w:rPr>
        <w:t>APPLICATION</w:t>
      </w:r>
      <w:proofErr w:type="spellEnd"/>
      <w:r w:rsidR="00F53B92" w:rsidRPr="00965807">
        <w:rPr>
          <w:rFonts w:eastAsia="Times New Roman"/>
          <w:b/>
          <w:bCs/>
          <w:color w:val="000000" w:themeColor="text1"/>
          <w:spacing w:val="4"/>
        </w:rPr>
        <w:t xml:space="preserve"> INSTRUCTIONS:</w:t>
      </w:r>
    </w:p>
    <w:p w14:paraId="0545ECD7" w14:textId="77777777" w:rsidR="00F53B92" w:rsidRPr="00F53B92" w:rsidRDefault="00F53B92" w:rsidP="00F53B92">
      <w:pPr>
        <w:pStyle w:val="ListParagraph"/>
        <w:numPr>
          <w:ilvl w:val="0"/>
          <w:numId w:val="4"/>
        </w:numPr>
        <w:shd w:val="clear" w:color="auto" w:fill="FFFFFF"/>
        <w:spacing w:after="0" w:line="240" w:lineRule="auto"/>
        <w:rPr>
          <w:rFonts w:eastAsia="Times New Roman"/>
          <w:bCs/>
          <w:color w:val="000000" w:themeColor="text1"/>
          <w:spacing w:val="4"/>
        </w:rPr>
      </w:pPr>
      <w:r w:rsidRPr="00F53B92">
        <w:rPr>
          <w:rFonts w:eastAsia="Times New Roman"/>
          <w:bCs/>
          <w:color w:val="000000" w:themeColor="text1"/>
          <w:spacing w:val="4"/>
        </w:rPr>
        <w:t>Incomplete applications will not be considered for scholarships.</w:t>
      </w:r>
    </w:p>
    <w:p w14:paraId="669BB691" w14:textId="11C45367" w:rsidR="00F53B92" w:rsidRPr="00F53B92" w:rsidRDefault="00F53B92" w:rsidP="00F53B92">
      <w:pPr>
        <w:pStyle w:val="ListParagraph"/>
        <w:numPr>
          <w:ilvl w:val="0"/>
          <w:numId w:val="4"/>
        </w:numPr>
        <w:shd w:val="clear" w:color="auto" w:fill="FFFFFF"/>
        <w:spacing w:after="0" w:line="240" w:lineRule="auto"/>
        <w:rPr>
          <w:rFonts w:eastAsia="Times New Roman"/>
          <w:b/>
          <w:bCs/>
          <w:color w:val="000000" w:themeColor="text1"/>
          <w:spacing w:val="4"/>
        </w:rPr>
      </w:pPr>
      <w:r w:rsidRPr="00965807">
        <w:rPr>
          <w:rFonts w:eastAsia="Times New Roman"/>
          <w:b/>
          <w:bCs/>
          <w:color w:val="000000" w:themeColor="text1"/>
          <w:spacing w:val="4"/>
        </w:rPr>
        <w:t>All Scholarship Applications must be received by CHTA Education Foundation (CHTAEF) no later than April 15, 2018.</w:t>
      </w:r>
    </w:p>
    <w:p w14:paraId="64BEFE55" w14:textId="77777777" w:rsidR="007A6DA0" w:rsidRPr="00F53B92" w:rsidRDefault="007A6DA0" w:rsidP="007A6DA0">
      <w:pPr>
        <w:pStyle w:val="ListParagraph"/>
        <w:numPr>
          <w:ilvl w:val="0"/>
          <w:numId w:val="4"/>
        </w:numPr>
        <w:shd w:val="clear" w:color="auto" w:fill="FFFFFF"/>
        <w:spacing w:after="0" w:line="240" w:lineRule="auto"/>
        <w:rPr>
          <w:rFonts w:eastAsia="Times New Roman"/>
          <w:bCs/>
          <w:color w:val="000000" w:themeColor="text1"/>
          <w:spacing w:val="4"/>
        </w:rPr>
      </w:pPr>
      <w:r w:rsidRPr="00965807">
        <w:rPr>
          <w:rFonts w:eastAsia="Times New Roman"/>
          <w:bCs/>
          <w:color w:val="000000" w:themeColor="text1"/>
          <w:spacing w:val="4"/>
        </w:rPr>
        <w:t xml:space="preserve">Completed applications should be emailed to </w:t>
      </w:r>
      <w:hyperlink r:id="rId5" w:history="1">
        <w:r w:rsidRPr="00965807">
          <w:rPr>
            <w:rFonts w:eastAsia="Times New Roman"/>
            <w:bCs/>
            <w:color w:val="000000" w:themeColor="text1"/>
            <w:spacing w:val="4"/>
          </w:rPr>
          <w:t>Foundation@CaribbeanHotelandTourism.com</w:t>
        </w:r>
      </w:hyperlink>
      <w:r w:rsidRPr="00965807">
        <w:rPr>
          <w:rFonts w:eastAsia="Times New Roman"/>
          <w:bCs/>
          <w:color w:val="000000" w:themeColor="text1"/>
          <w:spacing w:val="4"/>
        </w:rPr>
        <w:t xml:space="preserve">  </w:t>
      </w:r>
    </w:p>
    <w:p w14:paraId="75E263A4" w14:textId="77777777" w:rsidR="00F53B92" w:rsidRPr="00965807" w:rsidRDefault="00F53B92" w:rsidP="00F53B92">
      <w:pPr>
        <w:pStyle w:val="ListParagraph"/>
        <w:numPr>
          <w:ilvl w:val="0"/>
          <w:numId w:val="4"/>
        </w:numPr>
        <w:shd w:val="clear" w:color="auto" w:fill="FFFFFF"/>
        <w:spacing w:after="0" w:line="240" w:lineRule="auto"/>
        <w:rPr>
          <w:rFonts w:eastAsia="Times New Roman"/>
          <w:bCs/>
          <w:color w:val="000000" w:themeColor="text1"/>
          <w:spacing w:val="4"/>
        </w:rPr>
      </w:pPr>
      <w:r w:rsidRPr="00F53B92">
        <w:rPr>
          <w:rFonts w:eastAsia="Times New Roman"/>
          <w:bCs/>
          <w:color w:val="000000" w:themeColor="text1"/>
          <w:spacing w:val="4"/>
        </w:rPr>
        <w:t>CHTAEF is a green organization and the Scholarship Application process is paperless.</w:t>
      </w:r>
      <w:r w:rsidRPr="00965807">
        <w:rPr>
          <w:rFonts w:eastAsia="Times New Roman"/>
          <w:bCs/>
          <w:color w:val="000000" w:themeColor="text1"/>
          <w:spacing w:val="4"/>
        </w:rPr>
        <w:t xml:space="preserve"> Please complete the </w:t>
      </w:r>
      <w:r w:rsidRPr="00F53B92">
        <w:rPr>
          <w:rFonts w:eastAsia="Times New Roman"/>
          <w:bCs/>
          <w:color w:val="000000" w:themeColor="text1"/>
          <w:spacing w:val="4"/>
        </w:rPr>
        <w:t>application and send it online.</w:t>
      </w:r>
    </w:p>
    <w:p w14:paraId="292AF622" w14:textId="77777777" w:rsidR="00F53B92" w:rsidRPr="00965807" w:rsidRDefault="00F53B92" w:rsidP="00F53B92">
      <w:pPr>
        <w:pStyle w:val="ListParagraph"/>
        <w:numPr>
          <w:ilvl w:val="0"/>
          <w:numId w:val="4"/>
        </w:numPr>
        <w:shd w:val="clear" w:color="auto" w:fill="FFFFFF"/>
        <w:spacing w:after="0" w:line="240" w:lineRule="auto"/>
        <w:rPr>
          <w:rFonts w:eastAsia="Times New Roman"/>
          <w:bCs/>
          <w:color w:val="000000" w:themeColor="text1"/>
          <w:spacing w:val="4"/>
        </w:rPr>
      </w:pPr>
      <w:r w:rsidRPr="00F53B92">
        <w:rPr>
          <w:rFonts w:eastAsia="Times New Roman"/>
          <w:bCs/>
          <w:color w:val="000000" w:themeColor="text1"/>
          <w:spacing w:val="4"/>
        </w:rPr>
        <w:t>If you have any questions</w:t>
      </w:r>
      <w:r w:rsidRPr="00965807">
        <w:rPr>
          <w:rFonts w:eastAsia="Times New Roman"/>
          <w:bCs/>
          <w:color w:val="000000" w:themeColor="text1"/>
          <w:spacing w:val="4"/>
        </w:rPr>
        <w:t>,</w:t>
      </w:r>
      <w:r w:rsidRPr="00F53B92">
        <w:rPr>
          <w:rFonts w:eastAsia="Times New Roman"/>
          <w:bCs/>
          <w:color w:val="000000" w:themeColor="text1"/>
          <w:spacing w:val="4"/>
        </w:rPr>
        <w:t xml:space="preserve"> please call </w:t>
      </w:r>
      <w:r w:rsidRPr="00965807">
        <w:rPr>
          <w:rFonts w:eastAsia="Times New Roman"/>
          <w:bCs/>
          <w:color w:val="000000" w:themeColor="text1"/>
          <w:spacing w:val="4"/>
        </w:rPr>
        <w:t>305-443-3040</w:t>
      </w:r>
      <w:r w:rsidRPr="00F53B92">
        <w:rPr>
          <w:rFonts w:eastAsia="Times New Roman"/>
          <w:bCs/>
          <w:color w:val="000000" w:themeColor="text1"/>
          <w:spacing w:val="4"/>
        </w:rPr>
        <w:t xml:space="preserve">. </w:t>
      </w:r>
    </w:p>
    <w:p w14:paraId="211AE4E5" w14:textId="77777777" w:rsidR="00F53B92" w:rsidRPr="00F53B92" w:rsidRDefault="00F53B92" w:rsidP="00F53B92">
      <w:pPr>
        <w:pStyle w:val="ListParagraph"/>
        <w:numPr>
          <w:ilvl w:val="0"/>
          <w:numId w:val="4"/>
        </w:numPr>
        <w:shd w:val="clear" w:color="auto" w:fill="FFFFFF"/>
        <w:spacing w:after="0" w:line="240" w:lineRule="auto"/>
        <w:rPr>
          <w:rFonts w:eastAsia="Times New Roman"/>
          <w:bCs/>
          <w:color w:val="000000" w:themeColor="text1"/>
          <w:spacing w:val="4"/>
        </w:rPr>
      </w:pPr>
      <w:r w:rsidRPr="00F53B92">
        <w:rPr>
          <w:rFonts w:eastAsia="Times New Roman"/>
          <w:bCs/>
          <w:color w:val="000000" w:themeColor="text1"/>
          <w:spacing w:val="4"/>
        </w:rPr>
        <w:t>Scholarships are awarded for Tuition Only and funds will be sent directly to the University or College directly to pay for or subsidize tuition.  No money will be sent to students.</w:t>
      </w:r>
    </w:p>
    <w:p w14:paraId="3DEFBEEF" w14:textId="77777777" w:rsidR="00F53B92" w:rsidRPr="00965807" w:rsidRDefault="00F53B92" w:rsidP="00F53B92">
      <w:pPr>
        <w:shd w:val="clear" w:color="auto" w:fill="FFFFFF"/>
        <w:spacing w:after="0" w:line="240" w:lineRule="auto"/>
        <w:rPr>
          <w:rFonts w:eastAsia="Times New Roman"/>
          <w:b/>
          <w:bCs/>
          <w:color w:val="000000" w:themeColor="text1"/>
          <w:spacing w:val="4"/>
        </w:rPr>
      </w:pPr>
    </w:p>
    <w:p w14:paraId="1FCBD79F" w14:textId="05FF3624" w:rsidR="00F53B92" w:rsidRPr="00F53B92" w:rsidRDefault="00F53B92" w:rsidP="00F53B92">
      <w:pPr>
        <w:shd w:val="clear" w:color="auto" w:fill="FFFFFF"/>
        <w:spacing w:after="0" w:line="240" w:lineRule="auto"/>
        <w:rPr>
          <w:rFonts w:eastAsia="Times New Roman"/>
          <w:color w:val="000000" w:themeColor="text1"/>
          <w:spacing w:val="4"/>
        </w:rPr>
      </w:pPr>
      <w:r w:rsidRPr="00965807">
        <w:rPr>
          <w:rFonts w:eastAsia="Times New Roman"/>
          <w:b/>
          <w:bCs/>
          <w:color w:val="000000" w:themeColor="text1"/>
          <w:spacing w:val="4"/>
        </w:rPr>
        <w:t>CURRENT SCHOLARSHIP CANDIDATES</w:t>
      </w:r>
    </w:p>
    <w:p w14:paraId="42931FAB" w14:textId="3EE951DA" w:rsidR="00F53B92" w:rsidRPr="00F53B92" w:rsidRDefault="00F53B92" w:rsidP="00BC0F19">
      <w:pPr>
        <w:pStyle w:val="ListParagraph"/>
        <w:numPr>
          <w:ilvl w:val="0"/>
          <w:numId w:val="4"/>
        </w:numPr>
        <w:shd w:val="clear" w:color="auto" w:fill="FFFFFF"/>
        <w:spacing w:after="0" w:line="240" w:lineRule="auto"/>
        <w:rPr>
          <w:rFonts w:eastAsia="Times New Roman"/>
          <w:color w:val="000000" w:themeColor="text1"/>
          <w:spacing w:val="4"/>
        </w:rPr>
      </w:pPr>
      <w:r w:rsidRPr="00965807">
        <w:rPr>
          <w:rFonts w:eastAsia="Times New Roman"/>
          <w:bCs/>
          <w:color w:val="000000" w:themeColor="text1"/>
          <w:spacing w:val="4"/>
        </w:rPr>
        <w:t>Must s</w:t>
      </w:r>
      <w:r w:rsidRPr="00F53B92">
        <w:rPr>
          <w:rFonts w:eastAsia="Times New Roman"/>
          <w:bCs/>
          <w:color w:val="000000" w:themeColor="text1"/>
          <w:spacing w:val="4"/>
        </w:rPr>
        <w:t xml:space="preserve">ubmit your official transcripts </w:t>
      </w:r>
      <w:r w:rsidR="00965807">
        <w:rPr>
          <w:rFonts w:eastAsia="Times New Roman"/>
          <w:bCs/>
          <w:color w:val="000000" w:themeColor="text1"/>
          <w:spacing w:val="4"/>
        </w:rPr>
        <w:t xml:space="preserve">for the current year of study </w:t>
      </w:r>
      <w:r w:rsidRPr="00F53B92">
        <w:rPr>
          <w:rFonts w:eastAsia="Times New Roman"/>
          <w:bCs/>
          <w:color w:val="000000" w:themeColor="text1"/>
          <w:spacing w:val="4"/>
        </w:rPr>
        <w:t>showing a GPA of 3.0 or higher</w:t>
      </w:r>
      <w:r w:rsidRPr="00965807">
        <w:rPr>
          <w:rFonts w:eastAsia="Times New Roman"/>
          <w:bCs/>
          <w:color w:val="000000" w:themeColor="text1"/>
          <w:spacing w:val="4"/>
        </w:rPr>
        <w:t xml:space="preserve"> by 15-April 2018 </w:t>
      </w:r>
      <w:r w:rsidRPr="00F53B92">
        <w:rPr>
          <w:rFonts w:eastAsia="Times New Roman"/>
          <w:color w:val="000000" w:themeColor="text1"/>
          <w:spacing w:val="4"/>
        </w:rPr>
        <w:t>to </w:t>
      </w:r>
      <w:hyperlink r:id="rId6" w:history="1">
        <w:r w:rsidRPr="00965807">
          <w:rPr>
            <w:rFonts w:eastAsia="Times New Roman"/>
            <w:color w:val="000000" w:themeColor="text1"/>
            <w:spacing w:val="4"/>
            <w:u w:val="single"/>
          </w:rPr>
          <w:t>Foundation@CaribbeanHotelandTourism.com</w:t>
        </w:r>
      </w:hyperlink>
    </w:p>
    <w:p w14:paraId="2132AC1A" w14:textId="77777777" w:rsidR="00F53B92" w:rsidRPr="00F53B92" w:rsidRDefault="00F53B92" w:rsidP="00F53B92">
      <w:pPr>
        <w:shd w:val="clear" w:color="auto" w:fill="FFFFFF"/>
        <w:spacing w:line="675" w:lineRule="atLeast"/>
        <w:jc w:val="center"/>
        <w:outlineLvl w:val="1"/>
        <w:rPr>
          <w:rFonts w:eastAsia="Times New Roman"/>
          <w:b/>
          <w:bCs/>
          <w:caps/>
          <w:color w:val="000000" w:themeColor="text1"/>
          <w:spacing w:val="4"/>
        </w:rPr>
      </w:pPr>
      <w:r w:rsidRPr="00F53B92">
        <w:rPr>
          <w:rFonts w:eastAsia="Times New Roman"/>
          <w:b/>
          <w:bCs/>
          <w:caps/>
          <w:color w:val="000000" w:themeColor="text1"/>
          <w:spacing w:val="4"/>
        </w:rPr>
        <w:t>FREQUENTLY ASKED QUESTIONS</w:t>
      </w:r>
    </w:p>
    <w:p w14:paraId="30013823" w14:textId="77777777" w:rsidR="00F53B92" w:rsidRPr="00F53B92" w:rsidRDefault="00F53B92" w:rsidP="00F53B92">
      <w:pPr>
        <w:shd w:val="clear" w:color="auto" w:fill="FFFFFF"/>
        <w:spacing w:line="420" w:lineRule="atLeast"/>
        <w:outlineLvl w:val="3"/>
        <w:rPr>
          <w:rFonts w:eastAsia="Times New Roman"/>
          <w:b/>
          <w:color w:val="000000" w:themeColor="text1"/>
          <w:spacing w:val="4"/>
        </w:rPr>
      </w:pPr>
      <w:r w:rsidRPr="00F53B92">
        <w:rPr>
          <w:rFonts w:eastAsia="Times New Roman"/>
          <w:b/>
          <w:color w:val="000000" w:themeColor="text1"/>
          <w:spacing w:val="4"/>
        </w:rPr>
        <w:t>What types of scholarships does CHTAEF offer?</w:t>
      </w:r>
    </w:p>
    <w:p w14:paraId="39D376A0" w14:textId="7D5D746D" w:rsidR="00F53B92" w:rsidRPr="00F53B92" w:rsidRDefault="00F53B92" w:rsidP="00F53B92">
      <w:pPr>
        <w:shd w:val="clear" w:color="auto" w:fill="FFFFFF"/>
        <w:spacing w:after="300" w:line="240" w:lineRule="auto"/>
        <w:rPr>
          <w:rFonts w:eastAsia="Times New Roman"/>
          <w:color w:val="000000" w:themeColor="text1"/>
          <w:spacing w:val="4"/>
        </w:rPr>
      </w:pPr>
      <w:r w:rsidRPr="00F53B92">
        <w:rPr>
          <w:rFonts w:eastAsia="Times New Roman"/>
          <w:color w:val="000000" w:themeColor="text1"/>
          <w:spacing w:val="4"/>
        </w:rPr>
        <w:t xml:space="preserve">CHTAEF currently provides </w:t>
      </w:r>
      <w:r w:rsidRPr="00965807">
        <w:rPr>
          <w:rFonts w:eastAsia="Times New Roman"/>
          <w:color w:val="000000" w:themeColor="text1"/>
          <w:spacing w:val="4"/>
        </w:rPr>
        <w:t>scholarship</w:t>
      </w:r>
      <w:r w:rsidRPr="00F53B92">
        <w:rPr>
          <w:rFonts w:eastAsia="Times New Roman"/>
          <w:color w:val="000000" w:themeColor="text1"/>
          <w:spacing w:val="4"/>
        </w:rPr>
        <w:t xml:space="preserve"> awards to worthy Caribbean nationals who demonstrate a strong commitment to the industry and the potential for future success:</w:t>
      </w:r>
    </w:p>
    <w:p w14:paraId="74E54FAC" w14:textId="1F953527" w:rsidR="00F53B92" w:rsidRPr="00F53B92" w:rsidRDefault="00F53B92" w:rsidP="00F53B92">
      <w:pPr>
        <w:shd w:val="clear" w:color="auto" w:fill="FFFFFF"/>
        <w:spacing w:after="300" w:line="240" w:lineRule="auto"/>
        <w:rPr>
          <w:rFonts w:eastAsia="Times New Roman"/>
          <w:color w:val="000000" w:themeColor="text1"/>
          <w:spacing w:val="4"/>
        </w:rPr>
      </w:pPr>
      <w:r w:rsidRPr="00965807">
        <w:rPr>
          <w:rFonts w:eastAsia="Times New Roman"/>
          <w:color w:val="000000" w:themeColor="text1"/>
          <w:spacing w:val="4"/>
        </w:rPr>
        <w:t xml:space="preserve">All scholarships are </w:t>
      </w:r>
      <w:r w:rsidRPr="00F53B92">
        <w:rPr>
          <w:rFonts w:eastAsia="Times New Roman"/>
          <w:color w:val="000000" w:themeColor="text1"/>
          <w:spacing w:val="4"/>
        </w:rPr>
        <w:t xml:space="preserve">for tuition costs only. </w:t>
      </w:r>
    </w:p>
    <w:p w14:paraId="1C2E8142" w14:textId="0448159E" w:rsidR="00F53B92" w:rsidRPr="00F53B92" w:rsidRDefault="00F53B92" w:rsidP="00F53B92">
      <w:pPr>
        <w:shd w:val="clear" w:color="auto" w:fill="FFFFFF"/>
        <w:spacing w:line="240" w:lineRule="auto"/>
        <w:rPr>
          <w:rFonts w:eastAsia="Times New Roman"/>
          <w:color w:val="000000" w:themeColor="text1"/>
          <w:spacing w:val="4"/>
        </w:rPr>
      </w:pPr>
      <w:r w:rsidRPr="00F53B92">
        <w:rPr>
          <w:rFonts w:eastAsia="Times New Roman"/>
          <w:color w:val="000000" w:themeColor="text1"/>
          <w:spacing w:val="4"/>
        </w:rPr>
        <w:t>CHTAEF Scholarships range on average from $500 to $5,000</w:t>
      </w:r>
      <w:r w:rsidR="007A6DA0" w:rsidRPr="00965807">
        <w:rPr>
          <w:rFonts w:eastAsia="Times New Roman"/>
          <w:color w:val="000000" w:themeColor="text1"/>
          <w:spacing w:val="4"/>
        </w:rPr>
        <w:t xml:space="preserve">.  Candidates must show </w:t>
      </w:r>
      <w:r w:rsidRPr="00F53B92">
        <w:rPr>
          <w:rFonts w:eastAsia="Times New Roman"/>
          <w:color w:val="000000" w:themeColor="text1"/>
          <w:spacing w:val="4"/>
        </w:rPr>
        <w:t xml:space="preserve">how </w:t>
      </w:r>
      <w:r w:rsidR="007A6DA0" w:rsidRPr="00965807">
        <w:rPr>
          <w:rFonts w:eastAsia="Times New Roman"/>
          <w:color w:val="000000" w:themeColor="text1"/>
          <w:spacing w:val="4"/>
        </w:rPr>
        <w:t>they</w:t>
      </w:r>
      <w:r w:rsidRPr="00F53B92">
        <w:rPr>
          <w:rFonts w:eastAsia="Times New Roman"/>
          <w:color w:val="000000" w:themeColor="text1"/>
          <w:spacing w:val="4"/>
        </w:rPr>
        <w:t xml:space="preserve"> will fund your entire tuition costs on </w:t>
      </w:r>
      <w:r w:rsidR="007A6DA0" w:rsidRPr="00965807">
        <w:rPr>
          <w:rFonts w:eastAsia="Times New Roman"/>
          <w:color w:val="000000" w:themeColor="text1"/>
          <w:spacing w:val="4"/>
        </w:rPr>
        <w:t>the</w:t>
      </w:r>
      <w:r w:rsidRPr="00F53B92">
        <w:rPr>
          <w:rFonts w:eastAsia="Times New Roman"/>
          <w:color w:val="000000" w:themeColor="text1"/>
          <w:spacing w:val="4"/>
        </w:rPr>
        <w:t xml:space="preserve"> application form</w:t>
      </w:r>
      <w:r w:rsidR="007A6DA0" w:rsidRPr="00965807">
        <w:rPr>
          <w:rFonts w:eastAsia="Times New Roman"/>
          <w:color w:val="000000" w:themeColor="text1"/>
          <w:spacing w:val="4"/>
        </w:rPr>
        <w:t xml:space="preserve"> including other scholarships they expect to receive.</w:t>
      </w:r>
    </w:p>
    <w:p w14:paraId="3F21798C" w14:textId="77777777" w:rsidR="00F53B92" w:rsidRPr="00F53B92" w:rsidRDefault="00F53B92" w:rsidP="00F53B92">
      <w:pPr>
        <w:shd w:val="clear" w:color="auto" w:fill="FFFFFF"/>
        <w:spacing w:line="420" w:lineRule="atLeast"/>
        <w:outlineLvl w:val="3"/>
        <w:rPr>
          <w:rFonts w:eastAsia="Times New Roman"/>
          <w:b/>
          <w:color w:val="000000" w:themeColor="text1"/>
          <w:spacing w:val="4"/>
        </w:rPr>
      </w:pPr>
      <w:r w:rsidRPr="00F53B92">
        <w:rPr>
          <w:rFonts w:eastAsia="Times New Roman"/>
          <w:b/>
          <w:color w:val="000000" w:themeColor="text1"/>
          <w:spacing w:val="4"/>
        </w:rPr>
        <w:t>What costs do these scholarships cover?</w:t>
      </w:r>
    </w:p>
    <w:p w14:paraId="0240CF06" w14:textId="5C71FF07" w:rsidR="00F53B92" w:rsidRPr="00F53B92" w:rsidRDefault="00F53B92" w:rsidP="00F53B92">
      <w:pPr>
        <w:shd w:val="clear" w:color="auto" w:fill="FFFFFF"/>
        <w:spacing w:after="300" w:line="240" w:lineRule="auto"/>
        <w:rPr>
          <w:rFonts w:eastAsia="Times New Roman"/>
          <w:color w:val="000000" w:themeColor="text1"/>
          <w:spacing w:val="4"/>
        </w:rPr>
      </w:pPr>
      <w:r w:rsidRPr="00F53B92">
        <w:rPr>
          <w:rFonts w:eastAsia="Times New Roman"/>
          <w:color w:val="000000" w:themeColor="text1"/>
          <w:spacing w:val="4"/>
        </w:rPr>
        <w:t>CHTAEF supports tuition fees only. We support courses with start dates from June 1 of year of application through the fall of the year of the application. We do not pay for past tuition costs or loans.</w:t>
      </w:r>
    </w:p>
    <w:p w14:paraId="0B52C085" w14:textId="468D404C" w:rsidR="00F53B92" w:rsidRPr="00F53B92" w:rsidRDefault="007A6DA0" w:rsidP="00F53B92">
      <w:pPr>
        <w:shd w:val="clear" w:color="auto" w:fill="FFFFFF"/>
        <w:spacing w:after="300" w:line="240" w:lineRule="auto"/>
        <w:rPr>
          <w:rFonts w:eastAsia="Times New Roman"/>
          <w:color w:val="000000" w:themeColor="text1"/>
          <w:spacing w:val="4"/>
        </w:rPr>
      </w:pPr>
      <w:r w:rsidRPr="00965807">
        <w:rPr>
          <w:rFonts w:eastAsia="Times New Roman"/>
          <w:color w:val="000000" w:themeColor="text1"/>
          <w:spacing w:val="4"/>
        </w:rPr>
        <w:t>Candidates</w:t>
      </w:r>
      <w:r w:rsidR="00F53B92" w:rsidRPr="00F53B92">
        <w:rPr>
          <w:rFonts w:eastAsia="Times New Roman"/>
          <w:color w:val="000000" w:themeColor="text1"/>
          <w:spacing w:val="4"/>
        </w:rPr>
        <w:t xml:space="preserve"> will need </w:t>
      </w:r>
      <w:r w:rsidRPr="00965807">
        <w:rPr>
          <w:rFonts w:eastAsia="Times New Roman"/>
          <w:color w:val="000000" w:themeColor="text1"/>
          <w:spacing w:val="4"/>
        </w:rPr>
        <w:t xml:space="preserve">to demonstrate financial </w:t>
      </w:r>
      <w:r w:rsidR="00F53B92" w:rsidRPr="00F53B92">
        <w:rPr>
          <w:rFonts w:eastAsia="Times New Roman"/>
          <w:color w:val="000000" w:themeColor="text1"/>
          <w:spacing w:val="4"/>
        </w:rPr>
        <w:t xml:space="preserve">support from other sources for tuition fees, travel, accommodation, educational expenses such as text books. Past scholars have sought support from </w:t>
      </w:r>
      <w:r w:rsidR="00F53B92" w:rsidRPr="00F53B92">
        <w:rPr>
          <w:rFonts w:eastAsia="Times New Roman"/>
          <w:color w:val="000000" w:themeColor="text1"/>
          <w:spacing w:val="4"/>
        </w:rPr>
        <w:lastRenderedPageBreak/>
        <w:t>Scholarship Programs from the Caribbean Tourism Organization, Regional Banks &amp; Insurance Companies, National Hotel Associations; from National Education Boards &amp; Governmental Assistance; National Corporations; and from employers through loan schemes (particularly in the case of Professional Development short courses).</w:t>
      </w:r>
    </w:p>
    <w:p w14:paraId="00B06FA9" w14:textId="77777777" w:rsidR="00F53B92" w:rsidRPr="00F53B92" w:rsidRDefault="00F53B92" w:rsidP="00F53B92">
      <w:pPr>
        <w:shd w:val="clear" w:color="auto" w:fill="FFFFFF"/>
        <w:spacing w:line="240" w:lineRule="auto"/>
        <w:rPr>
          <w:rFonts w:eastAsia="Times New Roman"/>
          <w:color w:val="000000" w:themeColor="text1"/>
          <w:spacing w:val="4"/>
        </w:rPr>
      </w:pPr>
      <w:r w:rsidRPr="00F53B92">
        <w:rPr>
          <w:rFonts w:eastAsia="Times New Roman"/>
          <w:color w:val="000000" w:themeColor="text1"/>
          <w:spacing w:val="4"/>
        </w:rPr>
        <w:t>It is the applicant’s responsibility to source required funding streams to support their application and to show these sources on our application form. Please use your ingenuity, the internet &amp; your local hotel association to assist you in researching other funding opportunities.</w:t>
      </w:r>
    </w:p>
    <w:p w14:paraId="138E9398" w14:textId="77777777" w:rsidR="00544CCA" w:rsidRPr="00544CCA" w:rsidRDefault="00544CCA" w:rsidP="00544CCA">
      <w:pPr>
        <w:shd w:val="clear" w:color="auto" w:fill="FFFFFF"/>
        <w:spacing w:line="420" w:lineRule="atLeast"/>
        <w:outlineLvl w:val="3"/>
        <w:rPr>
          <w:rFonts w:eastAsia="Times New Roman"/>
          <w:b/>
          <w:color w:val="000000" w:themeColor="text1"/>
          <w:spacing w:val="4"/>
        </w:rPr>
      </w:pPr>
      <w:r w:rsidRPr="00544CCA">
        <w:rPr>
          <w:rFonts w:eastAsia="Times New Roman"/>
          <w:b/>
          <w:color w:val="000000" w:themeColor="text1"/>
          <w:spacing w:val="4"/>
        </w:rPr>
        <w:t>How you can prepare yourself for degree and professional development applications?</w:t>
      </w:r>
    </w:p>
    <w:p w14:paraId="5FC0DF85" w14:textId="77777777" w:rsidR="00544CCA" w:rsidRPr="00544CCA" w:rsidRDefault="00544CCA" w:rsidP="00544CCA">
      <w:pPr>
        <w:shd w:val="clear" w:color="auto" w:fill="FFFFFF"/>
        <w:spacing w:after="300" w:line="240" w:lineRule="auto"/>
        <w:rPr>
          <w:rFonts w:eastAsia="Times New Roman"/>
          <w:color w:val="000000" w:themeColor="text1"/>
          <w:spacing w:val="4"/>
        </w:rPr>
      </w:pPr>
      <w:r w:rsidRPr="00544CCA">
        <w:rPr>
          <w:rFonts w:eastAsia="Times New Roman"/>
          <w:color w:val="000000" w:themeColor="text1"/>
          <w:spacing w:val="4"/>
        </w:rPr>
        <w:t>CHTAEF is a scholarship organization – we do not facilitate any courses. We review Scholarship applications only from Caribbean nationals to study hospitality &amp; tourism related courses taught by reputable educational institutions worldwide.</w:t>
      </w:r>
    </w:p>
    <w:p w14:paraId="054BDF17" w14:textId="77777777" w:rsidR="00544CCA" w:rsidRPr="00544CCA" w:rsidRDefault="00544CCA" w:rsidP="00544CCA">
      <w:pPr>
        <w:shd w:val="clear" w:color="auto" w:fill="FFFFFF"/>
        <w:spacing w:line="420" w:lineRule="atLeast"/>
        <w:outlineLvl w:val="3"/>
        <w:rPr>
          <w:rFonts w:eastAsia="Times New Roman"/>
          <w:b/>
          <w:color w:val="000000" w:themeColor="text1"/>
          <w:spacing w:val="4"/>
        </w:rPr>
      </w:pPr>
      <w:r w:rsidRPr="00544CCA">
        <w:rPr>
          <w:rFonts w:eastAsia="Times New Roman"/>
          <w:b/>
          <w:color w:val="000000" w:themeColor="text1"/>
          <w:spacing w:val="4"/>
        </w:rPr>
        <w:t>Where to study?</w:t>
      </w:r>
    </w:p>
    <w:p w14:paraId="4ABA2CCD" w14:textId="77777777" w:rsidR="00544CCA" w:rsidRPr="00544CCA" w:rsidRDefault="00544CCA" w:rsidP="00544CCA">
      <w:pPr>
        <w:shd w:val="clear" w:color="auto" w:fill="FFFFFF"/>
        <w:spacing w:after="300" w:line="240" w:lineRule="auto"/>
        <w:rPr>
          <w:rFonts w:eastAsia="Times New Roman"/>
          <w:color w:val="000000" w:themeColor="text1"/>
          <w:spacing w:val="4"/>
        </w:rPr>
      </w:pPr>
      <w:r w:rsidRPr="00544CCA">
        <w:rPr>
          <w:rFonts w:eastAsia="Times New Roman"/>
          <w:color w:val="000000" w:themeColor="text1"/>
          <w:spacing w:val="4"/>
        </w:rPr>
        <w:t>CHTAEF has a list of Affiliated Institutions – some offering matching grants. We encourage you to</w:t>
      </w:r>
      <w:r>
        <w:rPr>
          <w:rFonts w:ascii="Arial" w:hAnsi="Arial" w:cs="Arial"/>
          <w:color w:val="6E6E6E"/>
          <w:spacing w:val="4"/>
          <w:sz w:val="21"/>
          <w:szCs w:val="21"/>
        </w:rPr>
        <w:t xml:space="preserve"> </w:t>
      </w:r>
      <w:r w:rsidRPr="00544CCA">
        <w:rPr>
          <w:rFonts w:eastAsia="Times New Roman"/>
          <w:color w:val="000000" w:themeColor="text1"/>
          <w:spacing w:val="4"/>
        </w:rPr>
        <w:t>review this list and review their course offerings through their websites. Naturally, we prefer to support these institutions.</w:t>
      </w:r>
    </w:p>
    <w:p w14:paraId="63559E32" w14:textId="77777777" w:rsidR="00544CCA" w:rsidRPr="00544CCA" w:rsidRDefault="00544CCA" w:rsidP="00544CCA">
      <w:pPr>
        <w:shd w:val="clear" w:color="auto" w:fill="FFFFFF"/>
        <w:spacing w:after="300" w:line="240" w:lineRule="auto"/>
        <w:rPr>
          <w:rFonts w:eastAsia="Times New Roman"/>
          <w:color w:val="000000" w:themeColor="text1"/>
          <w:spacing w:val="4"/>
        </w:rPr>
      </w:pPr>
      <w:r w:rsidRPr="00544CCA">
        <w:rPr>
          <w:rFonts w:eastAsia="Times New Roman"/>
          <w:color w:val="000000" w:themeColor="text1"/>
          <w:spacing w:val="4"/>
        </w:rPr>
        <w:t>CHTAEF will consider supporting non-affiliated institutions that are reputable and the applicant can give detailed course specifics and a website link in their application. It is the applicant’s responsibility to source the necessary information about the course(s) they wish to study and the institution where they wish to study. Check with our mentors on our PROGRAMS page for more assistance.</w:t>
      </w:r>
    </w:p>
    <w:p w14:paraId="66A2C951" w14:textId="77777777" w:rsidR="00544CCA" w:rsidRPr="00544CCA" w:rsidRDefault="00544CCA" w:rsidP="00544CCA">
      <w:pPr>
        <w:shd w:val="clear" w:color="auto" w:fill="FFFFFF"/>
        <w:spacing w:after="300" w:line="240" w:lineRule="auto"/>
        <w:rPr>
          <w:rFonts w:eastAsia="Times New Roman"/>
          <w:color w:val="000000" w:themeColor="text1"/>
          <w:spacing w:val="4"/>
        </w:rPr>
      </w:pPr>
      <w:r w:rsidRPr="00544CCA">
        <w:rPr>
          <w:rFonts w:eastAsia="Times New Roman"/>
          <w:color w:val="000000" w:themeColor="text1"/>
          <w:spacing w:val="4"/>
        </w:rPr>
        <w:t>We encourage applicants to seek courses that require dynamic interactive ‘live’ teaching styles or a combination of live classroom and internet coursework. We will consider online courses but prefer courses where actual engagement with tutors and other students is possible.</w:t>
      </w:r>
    </w:p>
    <w:p w14:paraId="233C2A3E" w14:textId="77777777" w:rsidR="00A56329" w:rsidRPr="00F53B92" w:rsidRDefault="00A56329" w:rsidP="00A56329">
      <w:pPr>
        <w:shd w:val="clear" w:color="auto" w:fill="FFFFFF"/>
        <w:spacing w:line="420" w:lineRule="atLeast"/>
        <w:outlineLvl w:val="3"/>
        <w:rPr>
          <w:rFonts w:eastAsia="Times New Roman"/>
          <w:b/>
          <w:color w:val="000000" w:themeColor="text1"/>
          <w:spacing w:val="4"/>
        </w:rPr>
      </w:pPr>
      <w:r w:rsidRPr="00F53B92">
        <w:rPr>
          <w:rFonts w:eastAsia="Times New Roman"/>
          <w:b/>
          <w:color w:val="000000" w:themeColor="text1"/>
          <w:spacing w:val="4"/>
        </w:rPr>
        <w:t>How are the scholarship winners chosen?</w:t>
      </w:r>
    </w:p>
    <w:p w14:paraId="562D495D" w14:textId="77777777" w:rsidR="00A56329" w:rsidRPr="00965807" w:rsidRDefault="00A56329" w:rsidP="00A56329">
      <w:pPr>
        <w:shd w:val="clear" w:color="auto" w:fill="FFFFFF"/>
        <w:spacing w:after="300" w:line="240" w:lineRule="auto"/>
        <w:rPr>
          <w:rFonts w:eastAsia="Times New Roman"/>
          <w:color w:val="000000" w:themeColor="text1"/>
          <w:spacing w:val="4"/>
        </w:rPr>
      </w:pPr>
      <w:r w:rsidRPr="00F53B92">
        <w:rPr>
          <w:rFonts w:eastAsia="Times New Roman"/>
          <w:color w:val="000000" w:themeColor="text1"/>
          <w:spacing w:val="4"/>
        </w:rPr>
        <w:t xml:space="preserve">Please note the CHTAEF Selection Committee reviews EVERY application and we make our decisions based on the merit of the application against the strength of other applications in any given year. </w:t>
      </w:r>
    </w:p>
    <w:p w14:paraId="22646182" w14:textId="77777777" w:rsidR="00A56329" w:rsidRPr="00F53B92" w:rsidRDefault="00A56329" w:rsidP="00A56329">
      <w:pPr>
        <w:shd w:val="clear" w:color="auto" w:fill="FFFFFF"/>
        <w:spacing w:after="300" w:line="240" w:lineRule="auto"/>
        <w:rPr>
          <w:rFonts w:eastAsia="Times New Roman"/>
          <w:color w:val="000000" w:themeColor="text1"/>
          <w:spacing w:val="4"/>
        </w:rPr>
      </w:pPr>
      <w:r w:rsidRPr="00F53B92">
        <w:rPr>
          <w:rFonts w:eastAsia="Times New Roman"/>
          <w:color w:val="000000" w:themeColor="text1"/>
          <w:spacing w:val="4"/>
        </w:rPr>
        <w:t xml:space="preserve">EVERY successful </w:t>
      </w:r>
      <w:r w:rsidRPr="00965807">
        <w:rPr>
          <w:rFonts w:eastAsia="Times New Roman"/>
          <w:color w:val="000000" w:themeColor="text1"/>
          <w:spacing w:val="4"/>
        </w:rPr>
        <w:t>scholarship recipient</w:t>
      </w:r>
      <w:r w:rsidRPr="00F53B92">
        <w:rPr>
          <w:rFonts w:eastAsia="Times New Roman"/>
          <w:color w:val="000000" w:themeColor="text1"/>
          <w:spacing w:val="4"/>
        </w:rPr>
        <w:t xml:space="preserve"> must RE-APPLY annually for continued support consideration</w:t>
      </w:r>
      <w:r w:rsidRPr="00965807">
        <w:rPr>
          <w:rFonts w:eastAsia="Times New Roman"/>
          <w:color w:val="000000" w:themeColor="text1"/>
          <w:spacing w:val="4"/>
        </w:rPr>
        <w:t xml:space="preserve"> by maintaining at least a 30 GPA and submitting their college transcripts by the submission deadline date.</w:t>
      </w:r>
    </w:p>
    <w:p w14:paraId="7FFD8134" w14:textId="77777777" w:rsidR="00A56329" w:rsidRPr="00F53B92" w:rsidRDefault="00A56329" w:rsidP="00A56329">
      <w:pPr>
        <w:shd w:val="clear" w:color="auto" w:fill="FFFFFF"/>
        <w:spacing w:after="300" w:line="240" w:lineRule="auto"/>
        <w:rPr>
          <w:rFonts w:eastAsia="Times New Roman"/>
          <w:color w:val="000000" w:themeColor="text1"/>
          <w:spacing w:val="4"/>
        </w:rPr>
      </w:pPr>
      <w:r w:rsidRPr="00F53B92">
        <w:rPr>
          <w:rFonts w:eastAsia="Times New Roman"/>
          <w:color w:val="000000" w:themeColor="text1"/>
          <w:spacing w:val="4"/>
        </w:rPr>
        <w:t xml:space="preserve">Every CHTAEF Scholar must return to the Caribbean region and work in Hospitality or Tourism related field for a minimum of 2-years following their degree study </w:t>
      </w:r>
    </w:p>
    <w:p w14:paraId="3B52A4F2" w14:textId="77777777" w:rsidR="00A56329" w:rsidRPr="00F53B92" w:rsidRDefault="00A56329" w:rsidP="00A56329">
      <w:pPr>
        <w:shd w:val="clear" w:color="auto" w:fill="FFFFFF"/>
        <w:spacing w:line="240" w:lineRule="auto"/>
        <w:rPr>
          <w:rFonts w:eastAsia="Times New Roman"/>
          <w:color w:val="000000" w:themeColor="text1"/>
          <w:spacing w:val="4"/>
        </w:rPr>
      </w:pPr>
      <w:r w:rsidRPr="00F53B92">
        <w:rPr>
          <w:rFonts w:eastAsia="Times New Roman"/>
          <w:color w:val="000000" w:themeColor="text1"/>
          <w:spacing w:val="4"/>
        </w:rPr>
        <w:t>If you are unable or unwilling to comply with these criteria, please do not apply to CHTAEF for scholarship consideration.</w:t>
      </w:r>
    </w:p>
    <w:p w14:paraId="0E120A83" w14:textId="77777777" w:rsidR="00544CCA" w:rsidRPr="00544CCA" w:rsidRDefault="00544CCA" w:rsidP="00544CCA">
      <w:pPr>
        <w:shd w:val="clear" w:color="auto" w:fill="FFFFFF"/>
        <w:spacing w:line="420" w:lineRule="atLeast"/>
        <w:outlineLvl w:val="3"/>
        <w:rPr>
          <w:rFonts w:eastAsia="Times New Roman"/>
          <w:b/>
          <w:color w:val="000000" w:themeColor="text1"/>
          <w:spacing w:val="4"/>
        </w:rPr>
      </w:pPr>
      <w:r w:rsidRPr="00544CCA">
        <w:rPr>
          <w:rFonts w:eastAsia="Times New Roman"/>
          <w:b/>
          <w:color w:val="000000" w:themeColor="text1"/>
          <w:spacing w:val="4"/>
        </w:rPr>
        <w:t>When are the scholarship winners announced?</w:t>
      </w:r>
    </w:p>
    <w:p w14:paraId="06D0AA05" w14:textId="129E023A" w:rsidR="003F73C5" w:rsidRPr="00544CCA" w:rsidRDefault="00544CCA" w:rsidP="00544CCA">
      <w:pPr>
        <w:shd w:val="clear" w:color="auto" w:fill="FFFFFF"/>
        <w:spacing w:after="300" w:line="240" w:lineRule="auto"/>
        <w:rPr>
          <w:rFonts w:eastAsia="Times New Roman"/>
          <w:color w:val="000000" w:themeColor="text1"/>
          <w:spacing w:val="4"/>
        </w:rPr>
      </w:pPr>
      <w:r w:rsidRPr="00544CCA">
        <w:rPr>
          <w:rFonts w:eastAsia="Times New Roman"/>
          <w:color w:val="000000" w:themeColor="text1"/>
          <w:spacing w:val="4"/>
        </w:rPr>
        <w:t xml:space="preserve">Upon consideration of the application (which must be made using our application form that is available now and must be submitted electronically </w:t>
      </w:r>
      <w:r w:rsidR="00A56329">
        <w:rPr>
          <w:rFonts w:eastAsia="Times New Roman"/>
          <w:color w:val="000000" w:themeColor="text1"/>
          <w:spacing w:val="4"/>
        </w:rPr>
        <w:t>by</w:t>
      </w:r>
      <w:r w:rsidRPr="00544CCA">
        <w:rPr>
          <w:rFonts w:eastAsia="Times New Roman"/>
          <w:color w:val="000000" w:themeColor="text1"/>
          <w:spacing w:val="4"/>
        </w:rPr>
        <w:t xml:space="preserve"> April 15) we advise each applicant by email by</w:t>
      </w:r>
      <w:r w:rsidR="00A56329">
        <w:rPr>
          <w:rFonts w:eastAsia="Times New Roman"/>
          <w:color w:val="000000" w:themeColor="text1"/>
          <w:spacing w:val="4"/>
        </w:rPr>
        <w:t xml:space="preserve"> early</w:t>
      </w:r>
      <w:r w:rsidRPr="00544CCA">
        <w:rPr>
          <w:rFonts w:eastAsia="Times New Roman"/>
          <w:color w:val="000000" w:themeColor="text1"/>
          <w:spacing w:val="4"/>
        </w:rPr>
        <w:t xml:space="preserve"> June, not before, of their success and amount of their award or giving our regrets that we are unable to support their application.</w:t>
      </w:r>
    </w:p>
    <w:sectPr w:rsidR="003F73C5" w:rsidRPr="00544CCA" w:rsidSect="007C755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C97"/>
    <w:multiLevelType w:val="multilevel"/>
    <w:tmpl w:val="38B2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25151"/>
    <w:multiLevelType w:val="multilevel"/>
    <w:tmpl w:val="88B2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62FA7"/>
    <w:multiLevelType w:val="multilevel"/>
    <w:tmpl w:val="9774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23409"/>
    <w:multiLevelType w:val="hybridMultilevel"/>
    <w:tmpl w:val="FF749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92"/>
    <w:rsid w:val="000E05C6"/>
    <w:rsid w:val="003A3927"/>
    <w:rsid w:val="003F73C5"/>
    <w:rsid w:val="00431798"/>
    <w:rsid w:val="00442F47"/>
    <w:rsid w:val="00544CCA"/>
    <w:rsid w:val="007A6DA0"/>
    <w:rsid w:val="007C7558"/>
    <w:rsid w:val="00965807"/>
    <w:rsid w:val="00A44233"/>
    <w:rsid w:val="00A56329"/>
    <w:rsid w:val="00C8387A"/>
    <w:rsid w:val="00F26F46"/>
    <w:rsid w:val="00F5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923F"/>
  <w15:chartTrackingRefBased/>
  <w15:docId w15:val="{01DEAE35-0BD0-4057-AE3E-2529C97E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color w:val="00206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87A"/>
  </w:style>
  <w:style w:type="paragraph" w:styleId="Heading2">
    <w:name w:val="heading 2"/>
    <w:basedOn w:val="Normal"/>
    <w:link w:val="Heading2Char"/>
    <w:uiPriority w:val="9"/>
    <w:qFormat/>
    <w:rsid w:val="00F53B92"/>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4">
    <w:name w:val="heading 4"/>
    <w:basedOn w:val="Normal"/>
    <w:link w:val="Heading4Char"/>
    <w:uiPriority w:val="9"/>
    <w:qFormat/>
    <w:rsid w:val="00F53B92"/>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B92"/>
    <w:rPr>
      <w:rFonts w:ascii="Times New Roman" w:eastAsia="Times New Roman" w:hAnsi="Times New Roman" w:cs="Times New Roman"/>
      <w:b/>
      <w:bCs/>
      <w:color w:val="auto"/>
      <w:sz w:val="36"/>
      <w:szCs w:val="36"/>
    </w:rPr>
  </w:style>
  <w:style w:type="character" w:customStyle="1" w:styleId="Heading4Char">
    <w:name w:val="Heading 4 Char"/>
    <w:basedOn w:val="DefaultParagraphFont"/>
    <w:link w:val="Heading4"/>
    <w:uiPriority w:val="9"/>
    <w:rsid w:val="00F53B92"/>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rsid w:val="00F53B9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F53B92"/>
    <w:rPr>
      <w:b/>
      <w:bCs/>
    </w:rPr>
  </w:style>
  <w:style w:type="character" w:styleId="Hyperlink">
    <w:name w:val="Hyperlink"/>
    <w:basedOn w:val="DefaultParagraphFont"/>
    <w:uiPriority w:val="99"/>
    <w:semiHidden/>
    <w:unhideWhenUsed/>
    <w:rsid w:val="00F53B92"/>
    <w:rPr>
      <w:color w:val="0000FF"/>
      <w:u w:val="single"/>
    </w:rPr>
  </w:style>
  <w:style w:type="paragraph" w:styleId="ListParagraph">
    <w:name w:val="List Paragraph"/>
    <w:basedOn w:val="Normal"/>
    <w:uiPriority w:val="34"/>
    <w:qFormat/>
    <w:rsid w:val="00F53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1570">
      <w:bodyDiv w:val="1"/>
      <w:marLeft w:val="0"/>
      <w:marRight w:val="0"/>
      <w:marTop w:val="0"/>
      <w:marBottom w:val="0"/>
      <w:divBdr>
        <w:top w:val="none" w:sz="0" w:space="0" w:color="auto"/>
        <w:left w:val="none" w:sz="0" w:space="0" w:color="auto"/>
        <w:bottom w:val="none" w:sz="0" w:space="0" w:color="auto"/>
        <w:right w:val="none" w:sz="0" w:space="0" w:color="auto"/>
      </w:divBdr>
      <w:divsChild>
        <w:div w:id="100691374">
          <w:marLeft w:val="0"/>
          <w:marRight w:val="0"/>
          <w:marTop w:val="0"/>
          <w:marBottom w:val="525"/>
          <w:divBdr>
            <w:top w:val="none" w:sz="0" w:space="0" w:color="auto"/>
            <w:left w:val="none" w:sz="0" w:space="0" w:color="auto"/>
            <w:bottom w:val="none" w:sz="0" w:space="0" w:color="auto"/>
            <w:right w:val="none" w:sz="0" w:space="0" w:color="auto"/>
          </w:divBdr>
          <w:divsChild>
            <w:div w:id="1429422722">
              <w:marLeft w:val="0"/>
              <w:marRight w:val="0"/>
              <w:marTop w:val="0"/>
              <w:marBottom w:val="0"/>
              <w:divBdr>
                <w:top w:val="none" w:sz="0" w:space="0" w:color="auto"/>
                <w:left w:val="none" w:sz="0" w:space="0" w:color="auto"/>
                <w:bottom w:val="none" w:sz="0" w:space="0" w:color="auto"/>
                <w:right w:val="none" w:sz="0" w:space="0" w:color="auto"/>
              </w:divBdr>
            </w:div>
          </w:divsChild>
        </w:div>
        <w:div w:id="185681171">
          <w:marLeft w:val="0"/>
          <w:marRight w:val="0"/>
          <w:marTop w:val="0"/>
          <w:marBottom w:val="525"/>
          <w:divBdr>
            <w:top w:val="none" w:sz="0" w:space="0" w:color="auto"/>
            <w:left w:val="none" w:sz="0" w:space="0" w:color="auto"/>
            <w:bottom w:val="none" w:sz="0" w:space="0" w:color="auto"/>
            <w:right w:val="none" w:sz="0" w:space="0" w:color="auto"/>
          </w:divBdr>
          <w:divsChild>
            <w:div w:id="1233202596">
              <w:marLeft w:val="0"/>
              <w:marRight w:val="0"/>
              <w:marTop w:val="0"/>
              <w:marBottom w:val="0"/>
              <w:divBdr>
                <w:top w:val="none" w:sz="0" w:space="0" w:color="auto"/>
                <w:left w:val="none" w:sz="0" w:space="0" w:color="auto"/>
                <w:bottom w:val="none" w:sz="0" w:space="0" w:color="auto"/>
                <w:right w:val="none" w:sz="0" w:space="0" w:color="auto"/>
              </w:divBdr>
            </w:div>
          </w:divsChild>
        </w:div>
        <w:div w:id="126240838">
          <w:marLeft w:val="0"/>
          <w:marRight w:val="0"/>
          <w:marTop w:val="0"/>
          <w:marBottom w:val="525"/>
          <w:divBdr>
            <w:top w:val="none" w:sz="0" w:space="0" w:color="auto"/>
            <w:left w:val="none" w:sz="0" w:space="0" w:color="auto"/>
            <w:bottom w:val="none" w:sz="0" w:space="0" w:color="auto"/>
            <w:right w:val="none" w:sz="0" w:space="0" w:color="auto"/>
          </w:divBdr>
          <w:divsChild>
            <w:div w:id="227309273">
              <w:marLeft w:val="0"/>
              <w:marRight w:val="0"/>
              <w:marTop w:val="0"/>
              <w:marBottom w:val="0"/>
              <w:divBdr>
                <w:top w:val="none" w:sz="0" w:space="0" w:color="auto"/>
                <w:left w:val="none" w:sz="0" w:space="0" w:color="auto"/>
                <w:bottom w:val="none" w:sz="0" w:space="0" w:color="auto"/>
                <w:right w:val="none" w:sz="0" w:space="0" w:color="auto"/>
              </w:divBdr>
            </w:div>
          </w:divsChild>
        </w:div>
        <w:div w:id="249703644">
          <w:marLeft w:val="0"/>
          <w:marRight w:val="0"/>
          <w:marTop w:val="0"/>
          <w:marBottom w:val="525"/>
          <w:divBdr>
            <w:top w:val="none" w:sz="0" w:space="0" w:color="auto"/>
            <w:left w:val="none" w:sz="0" w:space="0" w:color="auto"/>
            <w:bottom w:val="none" w:sz="0" w:space="0" w:color="auto"/>
            <w:right w:val="none" w:sz="0" w:space="0" w:color="auto"/>
          </w:divBdr>
          <w:divsChild>
            <w:div w:id="838617077">
              <w:marLeft w:val="0"/>
              <w:marRight w:val="0"/>
              <w:marTop w:val="0"/>
              <w:marBottom w:val="0"/>
              <w:divBdr>
                <w:top w:val="none" w:sz="0" w:space="0" w:color="auto"/>
                <w:left w:val="none" w:sz="0" w:space="0" w:color="auto"/>
                <w:bottom w:val="none" w:sz="0" w:space="0" w:color="auto"/>
                <w:right w:val="none" w:sz="0" w:space="0" w:color="auto"/>
              </w:divBdr>
            </w:div>
          </w:divsChild>
        </w:div>
        <w:div w:id="971909480">
          <w:marLeft w:val="0"/>
          <w:marRight w:val="0"/>
          <w:marTop w:val="0"/>
          <w:marBottom w:val="525"/>
          <w:divBdr>
            <w:top w:val="none" w:sz="0" w:space="0" w:color="auto"/>
            <w:left w:val="none" w:sz="0" w:space="0" w:color="auto"/>
            <w:bottom w:val="none" w:sz="0" w:space="0" w:color="auto"/>
            <w:right w:val="none" w:sz="0" w:space="0" w:color="auto"/>
          </w:divBdr>
          <w:divsChild>
            <w:div w:id="291324867">
              <w:marLeft w:val="0"/>
              <w:marRight w:val="0"/>
              <w:marTop w:val="0"/>
              <w:marBottom w:val="0"/>
              <w:divBdr>
                <w:top w:val="none" w:sz="0" w:space="0" w:color="auto"/>
                <w:left w:val="none" w:sz="0" w:space="0" w:color="auto"/>
                <w:bottom w:val="none" w:sz="0" w:space="0" w:color="auto"/>
                <w:right w:val="none" w:sz="0" w:space="0" w:color="auto"/>
              </w:divBdr>
            </w:div>
          </w:divsChild>
        </w:div>
        <w:div w:id="590507433">
          <w:marLeft w:val="0"/>
          <w:marRight w:val="0"/>
          <w:marTop w:val="0"/>
          <w:marBottom w:val="0"/>
          <w:divBdr>
            <w:top w:val="none" w:sz="0" w:space="0" w:color="auto"/>
            <w:left w:val="none" w:sz="0" w:space="0" w:color="auto"/>
            <w:bottom w:val="none" w:sz="0" w:space="0" w:color="auto"/>
            <w:right w:val="none" w:sz="0" w:space="0" w:color="auto"/>
          </w:divBdr>
          <w:divsChild>
            <w:div w:id="2350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9643">
      <w:bodyDiv w:val="1"/>
      <w:marLeft w:val="0"/>
      <w:marRight w:val="0"/>
      <w:marTop w:val="0"/>
      <w:marBottom w:val="0"/>
      <w:divBdr>
        <w:top w:val="none" w:sz="0" w:space="0" w:color="auto"/>
        <w:left w:val="none" w:sz="0" w:space="0" w:color="auto"/>
        <w:bottom w:val="none" w:sz="0" w:space="0" w:color="auto"/>
        <w:right w:val="none" w:sz="0" w:space="0" w:color="auto"/>
      </w:divBdr>
      <w:divsChild>
        <w:div w:id="258832542">
          <w:marLeft w:val="0"/>
          <w:marRight w:val="0"/>
          <w:marTop w:val="0"/>
          <w:marBottom w:val="0"/>
          <w:divBdr>
            <w:top w:val="none" w:sz="0" w:space="0" w:color="auto"/>
            <w:left w:val="none" w:sz="0" w:space="0" w:color="auto"/>
            <w:bottom w:val="none" w:sz="0" w:space="0" w:color="auto"/>
            <w:right w:val="none" w:sz="0" w:space="0" w:color="auto"/>
          </w:divBdr>
          <w:divsChild>
            <w:div w:id="361051193">
              <w:marLeft w:val="-225"/>
              <w:marRight w:val="-225"/>
              <w:marTop w:val="0"/>
              <w:marBottom w:val="525"/>
              <w:divBdr>
                <w:top w:val="none" w:sz="0" w:space="0" w:color="auto"/>
                <w:left w:val="none" w:sz="0" w:space="0" w:color="auto"/>
                <w:bottom w:val="none" w:sz="0" w:space="0" w:color="auto"/>
                <w:right w:val="none" w:sz="0" w:space="0" w:color="auto"/>
              </w:divBdr>
              <w:divsChild>
                <w:div w:id="1457330071">
                  <w:marLeft w:val="0"/>
                  <w:marRight w:val="0"/>
                  <w:marTop w:val="0"/>
                  <w:marBottom w:val="0"/>
                  <w:divBdr>
                    <w:top w:val="none" w:sz="0" w:space="0" w:color="auto"/>
                    <w:left w:val="none" w:sz="0" w:space="0" w:color="auto"/>
                    <w:bottom w:val="none" w:sz="0" w:space="0" w:color="auto"/>
                    <w:right w:val="none" w:sz="0" w:space="0" w:color="auto"/>
                  </w:divBdr>
                  <w:divsChild>
                    <w:div w:id="2110268774">
                      <w:marLeft w:val="0"/>
                      <w:marRight w:val="0"/>
                      <w:marTop w:val="0"/>
                      <w:marBottom w:val="0"/>
                      <w:divBdr>
                        <w:top w:val="none" w:sz="0" w:space="0" w:color="auto"/>
                        <w:left w:val="none" w:sz="0" w:space="0" w:color="auto"/>
                        <w:bottom w:val="none" w:sz="0" w:space="0" w:color="auto"/>
                        <w:right w:val="none" w:sz="0" w:space="0" w:color="auto"/>
                      </w:divBdr>
                      <w:divsChild>
                        <w:div w:id="643854684">
                          <w:marLeft w:val="0"/>
                          <w:marRight w:val="0"/>
                          <w:marTop w:val="0"/>
                          <w:marBottom w:val="525"/>
                          <w:divBdr>
                            <w:top w:val="none" w:sz="0" w:space="0" w:color="auto"/>
                            <w:left w:val="none" w:sz="0" w:space="0" w:color="auto"/>
                            <w:bottom w:val="none" w:sz="0" w:space="0" w:color="auto"/>
                            <w:right w:val="none" w:sz="0" w:space="0" w:color="auto"/>
                          </w:divBdr>
                          <w:divsChild>
                            <w:div w:id="20852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971294">
          <w:marLeft w:val="0"/>
          <w:marRight w:val="0"/>
          <w:marTop w:val="0"/>
          <w:marBottom w:val="0"/>
          <w:divBdr>
            <w:top w:val="none" w:sz="0" w:space="0" w:color="auto"/>
            <w:left w:val="none" w:sz="0" w:space="0" w:color="auto"/>
            <w:bottom w:val="none" w:sz="0" w:space="0" w:color="auto"/>
            <w:right w:val="none" w:sz="0" w:space="0" w:color="auto"/>
          </w:divBdr>
          <w:divsChild>
            <w:div w:id="1017732545">
              <w:marLeft w:val="-225"/>
              <w:marRight w:val="-225"/>
              <w:marTop w:val="0"/>
              <w:marBottom w:val="525"/>
              <w:divBdr>
                <w:top w:val="none" w:sz="0" w:space="0" w:color="auto"/>
                <w:left w:val="none" w:sz="0" w:space="0" w:color="auto"/>
                <w:bottom w:val="none" w:sz="0" w:space="0" w:color="auto"/>
                <w:right w:val="none" w:sz="0" w:space="0" w:color="auto"/>
              </w:divBdr>
              <w:divsChild>
                <w:div w:id="1796367001">
                  <w:marLeft w:val="0"/>
                  <w:marRight w:val="0"/>
                  <w:marTop w:val="0"/>
                  <w:marBottom w:val="0"/>
                  <w:divBdr>
                    <w:top w:val="none" w:sz="0" w:space="0" w:color="auto"/>
                    <w:left w:val="none" w:sz="0" w:space="0" w:color="auto"/>
                    <w:bottom w:val="none" w:sz="0" w:space="0" w:color="auto"/>
                    <w:right w:val="none" w:sz="0" w:space="0" w:color="auto"/>
                  </w:divBdr>
                  <w:divsChild>
                    <w:div w:id="17791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7709">
          <w:marLeft w:val="0"/>
          <w:marRight w:val="0"/>
          <w:marTop w:val="0"/>
          <w:marBottom w:val="0"/>
          <w:divBdr>
            <w:top w:val="none" w:sz="0" w:space="0" w:color="auto"/>
            <w:left w:val="none" w:sz="0" w:space="0" w:color="auto"/>
            <w:bottom w:val="none" w:sz="0" w:space="0" w:color="auto"/>
            <w:right w:val="none" w:sz="0" w:space="0" w:color="auto"/>
          </w:divBdr>
          <w:divsChild>
            <w:div w:id="719790903">
              <w:marLeft w:val="-225"/>
              <w:marRight w:val="-225"/>
              <w:marTop w:val="0"/>
              <w:marBottom w:val="525"/>
              <w:divBdr>
                <w:top w:val="none" w:sz="0" w:space="0" w:color="auto"/>
                <w:left w:val="none" w:sz="0" w:space="0" w:color="auto"/>
                <w:bottom w:val="none" w:sz="0" w:space="0" w:color="auto"/>
                <w:right w:val="none" w:sz="0" w:space="0" w:color="auto"/>
              </w:divBdr>
              <w:divsChild>
                <w:div w:id="1289311416">
                  <w:marLeft w:val="0"/>
                  <w:marRight w:val="0"/>
                  <w:marTop w:val="0"/>
                  <w:marBottom w:val="0"/>
                  <w:divBdr>
                    <w:top w:val="none" w:sz="0" w:space="0" w:color="auto"/>
                    <w:left w:val="none" w:sz="0" w:space="0" w:color="auto"/>
                    <w:bottom w:val="none" w:sz="0" w:space="0" w:color="auto"/>
                    <w:right w:val="none" w:sz="0" w:space="0" w:color="auto"/>
                  </w:divBdr>
                  <w:divsChild>
                    <w:div w:id="329721490">
                      <w:marLeft w:val="0"/>
                      <w:marRight w:val="0"/>
                      <w:marTop w:val="0"/>
                      <w:marBottom w:val="0"/>
                      <w:divBdr>
                        <w:top w:val="none" w:sz="0" w:space="0" w:color="auto"/>
                        <w:left w:val="none" w:sz="0" w:space="0" w:color="auto"/>
                        <w:bottom w:val="none" w:sz="0" w:space="0" w:color="auto"/>
                        <w:right w:val="none" w:sz="0" w:space="0" w:color="auto"/>
                      </w:divBdr>
                      <w:divsChild>
                        <w:div w:id="831409743">
                          <w:marLeft w:val="0"/>
                          <w:marRight w:val="0"/>
                          <w:marTop w:val="0"/>
                          <w:marBottom w:val="525"/>
                          <w:divBdr>
                            <w:top w:val="none" w:sz="0" w:space="0" w:color="auto"/>
                            <w:left w:val="none" w:sz="0" w:space="0" w:color="auto"/>
                            <w:bottom w:val="none" w:sz="0" w:space="0" w:color="auto"/>
                            <w:right w:val="none" w:sz="0" w:space="0" w:color="auto"/>
                          </w:divBdr>
                          <w:divsChild>
                            <w:div w:id="2139909622">
                              <w:marLeft w:val="0"/>
                              <w:marRight w:val="0"/>
                              <w:marTop w:val="0"/>
                              <w:marBottom w:val="0"/>
                              <w:divBdr>
                                <w:top w:val="none" w:sz="0" w:space="0" w:color="auto"/>
                                <w:left w:val="none" w:sz="0" w:space="0" w:color="auto"/>
                                <w:bottom w:val="none" w:sz="0" w:space="0" w:color="auto"/>
                                <w:right w:val="none" w:sz="0" w:space="0" w:color="auto"/>
                              </w:divBdr>
                            </w:div>
                          </w:divsChild>
                        </w:div>
                        <w:div w:id="402989355">
                          <w:marLeft w:val="0"/>
                          <w:marRight w:val="0"/>
                          <w:marTop w:val="0"/>
                          <w:marBottom w:val="525"/>
                          <w:divBdr>
                            <w:top w:val="none" w:sz="0" w:space="0" w:color="auto"/>
                            <w:left w:val="none" w:sz="0" w:space="0" w:color="auto"/>
                            <w:bottom w:val="none" w:sz="0" w:space="0" w:color="auto"/>
                            <w:right w:val="none" w:sz="0" w:space="0" w:color="auto"/>
                          </w:divBdr>
                          <w:divsChild>
                            <w:div w:id="25716350">
                              <w:marLeft w:val="0"/>
                              <w:marRight w:val="0"/>
                              <w:marTop w:val="0"/>
                              <w:marBottom w:val="0"/>
                              <w:divBdr>
                                <w:top w:val="none" w:sz="0" w:space="0" w:color="auto"/>
                                <w:left w:val="none" w:sz="0" w:space="0" w:color="auto"/>
                                <w:bottom w:val="none" w:sz="0" w:space="0" w:color="auto"/>
                                <w:right w:val="none" w:sz="0" w:space="0" w:color="auto"/>
                              </w:divBdr>
                            </w:div>
                          </w:divsChild>
                        </w:div>
                        <w:div w:id="2123647951">
                          <w:marLeft w:val="0"/>
                          <w:marRight w:val="0"/>
                          <w:marTop w:val="0"/>
                          <w:marBottom w:val="525"/>
                          <w:divBdr>
                            <w:top w:val="none" w:sz="0" w:space="0" w:color="auto"/>
                            <w:left w:val="none" w:sz="0" w:space="0" w:color="auto"/>
                            <w:bottom w:val="none" w:sz="0" w:space="0" w:color="auto"/>
                            <w:right w:val="none" w:sz="0" w:space="0" w:color="auto"/>
                          </w:divBdr>
                          <w:divsChild>
                            <w:div w:id="308368326">
                              <w:marLeft w:val="0"/>
                              <w:marRight w:val="0"/>
                              <w:marTop w:val="0"/>
                              <w:marBottom w:val="0"/>
                              <w:divBdr>
                                <w:top w:val="none" w:sz="0" w:space="0" w:color="auto"/>
                                <w:left w:val="none" w:sz="0" w:space="0" w:color="auto"/>
                                <w:bottom w:val="none" w:sz="0" w:space="0" w:color="auto"/>
                                <w:right w:val="none" w:sz="0" w:space="0" w:color="auto"/>
                              </w:divBdr>
                            </w:div>
                          </w:divsChild>
                        </w:div>
                        <w:div w:id="1139886378">
                          <w:marLeft w:val="0"/>
                          <w:marRight w:val="0"/>
                          <w:marTop w:val="0"/>
                          <w:marBottom w:val="525"/>
                          <w:divBdr>
                            <w:top w:val="none" w:sz="0" w:space="0" w:color="auto"/>
                            <w:left w:val="none" w:sz="0" w:space="0" w:color="auto"/>
                            <w:bottom w:val="none" w:sz="0" w:space="0" w:color="auto"/>
                            <w:right w:val="none" w:sz="0" w:space="0" w:color="auto"/>
                          </w:divBdr>
                          <w:divsChild>
                            <w:div w:id="1350058491">
                              <w:marLeft w:val="0"/>
                              <w:marRight w:val="0"/>
                              <w:marTop w:val="0"/>
                              <w:marBottom w:val="0"/>
                              <w:divBdr>
                                <w:top w:val="none" w:sz="0" w:space="0" w:color="auto"/>
                                <w:left w:val="none" w:sz="0" w:space="0" w:color="auto"/>
                                <w:bottom w:val="none" w:sz="0" w:space="0" w:color="auto"/>
                                <w:right w:val="none" w:sz="0" w:space="0" w:color="auto"/>
                              </w:divBdr>
                            </w:div>
                          </w:divsChild>
                        </w:div>
                        <w:div w:id="1714501609">
                          <w:marLeft w:val="0"/>
                          <w:marRight w:val="0"/>
                          <w:marTop w:val="0"/>
                          <w:marBottom w:val="525"/>
                          <w:divBdr>
                            <w:top w:val="none" w:sz="0" w:space="0" w:color="auto"/>
                            <w:left w:val="none" w:sz="0" w:space="0" w:color="auto"/>
                            <w:bottom w:val="none" w:sz="0" w:space="0" w:color="auto"/>
                            <w:right w:val="none" w:sz="0" w:space="0" w:color="auto"/>
                          </w:divBdr>
                          <w:divsChild>
                            <w:div w:id="1642226194">
                              <w:marLeft w:val="0"/>
                              <w:marRight w:val="0"/>
                              <w:marTop w:val="0"/>
                              <w:marBottom w:val="0"/>
                              <w:divBdr>
                                <w:top w:val="none" w:sz="0" w:space="0" w:color="auto"/>
                                <w:left w:val="none" w:sz="0" w:space="0" w:color="auto"/>
                                <w:bottom w:val="none" w:sz="0" w:space="0" w:color="auto"/>
                                <w:right w:val="none" w:sz="0" w:space="0" w:color="auto"/>
                              </w:divBdr>
                            </w:div>
                          </w:divsChild>
                        </w:div>
                        <w:div w:id="192348834">
                          <w:marLeft w:val="0"/>
                          <w:marRight w:val="0"/>
                          <w:marTop w:val="0"/>
                          <w:marBottom w:val="0"/>
                          <w:divBdr>
                            <w:top w:val="none" w:sz="0" w:space="0" w:color="auto"/>
                            <w:left w:val="none" w:sz="0" w:space="0" w:color="auto"/>
                            <w:bottom w:val="none" w:sz="0" w:space="0" w:color="auto"/>
                            <w:right w:val="none" w:sz="0" w:space="0" w:color="auto"/>
                          </w:divBdr>
                          <w:divsChild>
                            <w:div w:id="1995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ndation@CaribbeanHotelandTourism.com" TargetMode="External"/><Relationship Id="rId5" Type="http://schemas.openxmlformats.org/officeDocument/2006/relationships/hyperlink" Target="mailto:Foundation@CaribbeanHotelandTouris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CHTA Foundation</dc:creator>
  <cp:keywords/>
  <dc:description/>
  <cp:lastModifiedBy>Laurel Kaufmann</cp:lastModifiedBy>
  <cp:revision>2</cp:revision>
  <dcterms:created xsi:type="dcterms:W3CDTF">2018-02-20T19:48:00Z</dcterms:created>
  <dcterms:modified xsi:type="dcterms:W3CDTF">2018-02-20T19:48:00Z</dcterms:modified>
</cp:coreProperties>
</file>